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When lowering a vehicle, it must continue to comply with the minimum ground clearances and</w:t>
      </w:r>
    </w:p>
    <w:p w:rsidR="00CE626B" w:rsidRDefault="00E56BAD" w:rsidP="00E56BAD">
      <w:pPr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running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clearances specified in ADR 43/... and in the AVSR.</w:t>
      </w:r>
    </w:p>
    <w:p w:rsidR="00E56BAD" w:rsidRDefault="00E56BAD" w:rsidP="00E56BAD">
      <w:pPr>
        <w:rPr>
          <w:rFonts w:ascii="Arial" w:hAnsi="Arial" w:cs="Arial"/>
          <w:sz w:val="22"/>
          <w:szCs w:val="22"/>
          <w:lang w:eastAsia="en-AU"/>
        </w:rPr>
      </w:pP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Where changes in vehicle height occur as a result of modifications, the requirements detailed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under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en-AU"/>
        </w:rPr>
        <w:t xml:space="preserve">Modified Components </w:t>
      </w:r>
      <w:r>
        <w:rPr>
          <w:rFonts w:ascii="Arial" w:hAnsi="Arial" w:cs="Arial"/>
          <w:sz w:val="22"/>
          <w:szCs w:val="22"/>
          <w:lang w:eastAsia="en-AU"/>
        </w:rPr>
        <w:t>(refer to Code LS3) that are applicable to individual steering and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suspension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components continue to apply. Important items such as spline engagement,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operating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angles of drive shaft joints and in the case of CV joints, the range of axial movement,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must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remain within design limits for the full range of suspension travel. Also other components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such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as gear levers, brake hoses etc. may need to be extended depending on the nature of the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lift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>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Steering linkages must continue to operate efficiently and sufficient spline contact surface must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be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retained for the full range of suspension travel to ensure the safe operation of the vehicle.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Otherwise an appropriate steering shaft extension must be used.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Following the completion of modifications the vehicle attitude must remain as per original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specifications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– i.e. the original relationship between the front and rear suspension heights must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not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be changed and therefore the front and rear suspensions must be both raised by the same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amount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>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Vehicles whose ride height is raised by more than 50mm must meet the requirements specified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in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Codes LS7 and LS8 and undergo a lane-change manoeuvre test in accordance with ISO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3888-1 </w:t>
      </w:r>
      <w:r>
        <w:rPr>
          <w:rFonts w:ascii="Arial" w:hAnsi="Arial" w:cs="Arial"/>
          <w:i/>
          <w:iCs/>
          <w:sz w:val="22"/>
          <w:szCs w:val="22"/>
          <w:lang w:eastAsia="en-AU"/>
        </w:rPr>
        <w:t>Passenger Cars – Test Track for a Severe Lane-Change Manoeuvre – Part 1: Double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i/>
          <w:iCs/>
          <w:sz w:val="22"/>
          <w:szCs w:val="22"/>
          <w:lang w:eastAsia="en-AU"/>
        </w:rPr>
        <w:t xml:space="preserve">Lane-Change </w:t>
      </w:r>
      <w:r>
        <w:rPr>
          <w:rFonts w:ascii="Arial" w:hAnsi="Arial" w:cs="Arial"/>
          <w:sz w:val="22"/>
          <w:szCs w:val="22"/>
          <w:lang w:eastAsia="en-AU"/>
        </w:rPr>
        <w:t>to ensure its stability has not been compromised. The test procedures and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requirements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for the lane change test are detailed in Section LT </w:t>
      </w:r>
      <w:r>
        <w:rPr>
          <w:rFonts w:ascii="Arial" w:hAnsi="Arial" w:cs="Arial"/>
          <w:i/>
          <w:iCs/>
          <w:sz w:val="22"/>
          <w:szCs w:val="22"/>
          <w:lang w:eastAsia="en-AU"/>
        </w:rPr>
        <w:t xml:space="preserve">Test Procedures </w:t>
      </w:r>
      <w:r>
        <w:rPr>
          <w:rFonts w:ascii="Arial" w:hAnsi="Arial" w:cs="Arial"/>
          <w:sz w:val="22"/>
          <w:szCs w:val="22"/>
          <w:lang w:eastAsia="en-AU"/>
        </w:rPr>
        <w:t>Code LT4.</w:t>
      </w:r>
    </w:p>
    <w:p w:rsidR="00E56BAD" w:rsidRPr="00E56BAD" w:rsidRDefault="00E56BAD" w:rsidP="00E56BA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When lowering a vehicle, </w:t>
      </w:r>
      <w:r w:rsidRPr="00E56BAD">
        <w:rPr>
          <w:rFonts w:ascii="Arial" w:hAnsi="Arial" w:cs="Arial"/>
          <w:b/>
          <w:sz w:val="22"/>
          <w:szCs w:val="22"/>
          <w:lang w:eastAsia="en-AU"/>
        </w:rPr>
        <w:t xml:space="preserve">the ride height of an </w:t>
      </w:r>
      <w:proofErr w:type="spellStart"/>
      <w:r w:rsidRPr="00E56BAD">
        <w:rPr>
          <w:rFonts w:ascii="Arial" w:hAnsi="Arial" w:cs="Arial"/>
          <w:b/>
          <w:sz w:val="22"/>
          <w:szCs w:val="22"/>
          <w:lang w:eastAsia="en-AU"/>
        </w:rPr>
        <w:t>unladen</w:t>
      </w:r>
      <w:proofErr w:type="spellEnd"/>
      <w:r w:rsidRPr="00E56BAD">
        <w:rPr>
          <w:rFonts w:ascii="Arial" w:hAnsi="Arial" w:cs="Arial"/>
          <w:b/>
          <w:sz w:val="22"/>
          <w:szCs w:val="22"/>
          <w:lang w:eastAsia="en-AU"/>
        </w:rPr>
        <w:t xml:space="preserve"> vehicle must not be changed by more</w:t>
      </w:r>
    </w:p>
    <w:p w:rsidR="00E56BAD" w:rsidRPr="00E56BAD" w:rsidRDefault="00E56BAD" w:rsidP="00E56BA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AU"/>
        </w:rPr>
      </w:pPr>
      <w:proofErr w:type="gramStart"/>
      <w:r w:rsidRPr="00E56BAD">
        <w:rPr>
          <w:rFonts w:ascii="Arial" w:hAnsi="Arial" w:cs="Arial"/>
          <w:b/>
          <w:sz w:val="22"/>
          <w:szCs w:val="22"/>
          <w:lang w:eastAsia="en-AU"/>
        </w:rPr>
        <w:t>than</w:t>
      </w:r>
      <w:proofErr w:type="gramEnd"/>
      <w:r w:rsidRPr="00E56BAD">
        <w:rPr>
          <w:rFonts w:ascii="Arial" w:hAnsi="Arial" w:cs="Arial"/>
          <w:b/>
          <w:sz w:val="22"/>
          <w:szCs w:val="22"/>
          <w:lang w:eastAsia="en-AU"/>
        </w:rPr>
        <w:t xml:space="preserve"> one third of the working travel of the suspension from its original height to a rigid bump or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 w:rsidRPr="00E56BAD">
        <w:rPr>
          <w:rFonts w:ascii="Arial" w:hAnsi="Arial" w:cs="Arial"/>
          <w:b/>
          <w:sz w:val="22"/>
          <w:szCs w:val="22"/>
          <w:lang w:eastAsia="en-AU"/>
        </w:rPr>
        <w:t>rebound</w:t>
      </w:r>
      <w:proofErr w:type="gramEnd"/>
      <w:r w:rsidRPr="00E56BAD">
        <w:rPr>
          <w:rFonts w:ascii="Arial" w:hAnsi="Arial" w:cs="Arial"/>
          <w:b/>
          <w:sz w:val="22"/>
          <w:szCs w:val="22"/>
          <w:lang w:eastAsia="en-AU"/>
        </w:rPr>
        <w:t xml:space="preserve"> position specified by the manufacturer.</w:t>
      </w:r>
      <w:r>
        <w:rPr>
          <w:rFonts w:ascii="Arial" w:hAnsi="Arial" w:cs="Arial"/>
          <w:sz w:val="22"/>
          <w:szCs w:val="22"/>
          <w:lang w:eastAsia="en-AU"/>
        </w:rPr>
        <w:t xml:space="preserve"> The </w:t>
      </w:r>
      <w:proofErr w:type="gramStart"/>
      <w:r>
        <w:rPr>
          <w:rFonts w:ascii="Arial" w:hAnsi="Arial" w:cs="Arial"/>
          <w:sz w:val="22"/>
          <w:szCs w:val="22"/>
          <w:lang w:eastAsia="en-AU"/>
        </w:rPr>
        <w:t>suspension bump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and rebound positions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are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measured with any deformable bump or rebound stops removed. The original relationship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between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the front and rear suspension heights must not be changed and therefore the front and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rear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suspensions must be both raised or both lowered by the same amount.</w:t>
      </w:r>
    </w:p>
    <w:p w:rsidR="00E56BAD" w:rsidRPr="00E56BAD" w:rsidRDefault="00E56BAD" w:rsidP="00E56BA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AU"/>
        </w:rPr>
      </w:pPr>
      <w:r w:rsidRPr="00E56BAD">
        <w:rPr>
          <w:rFonts w:ascii="Arial" w:hAnsi="Arial" w:cs="Arial"/>
          <w:b/>
          <w:sz w:val="22"/>
          <w:szCs w:val="22"/>
          <w:lang w:eastAsia="en-AU"/>
        </w:rPr>
        <w:t>If coil springs are lowered, or replacement lower coil springs are used, they must have the same</w:t>
      </w:r>
    </w:p>
    <w:p w:rsidR="00E56BAD" w:rsidRPr="00E56BAD" w:rsidRDefault="00E56BAD" w:rsidP="00E56BA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AU"/>
        </w:rPr>
      </w:pPr>
      <w:proofErr w:type="gramStart"/>
      <w:r w:rsidRPr="00E56BAD">
        <w:rPr>
          <w:rFonts w:ascii="Arial" w:hAnsi="Arial" w:cs="Arial"/>
          <w:b/>
          <w:sz w:val="22"/>
          <w:szCs w:val="22"/>
          <w:lang w:eastAsia="en-AU"/>
        </w:rPr>
        <w:t>end</w:t>
      </w:r>
      <w:proofErr w:type="gramEnd"/>
      <w:r w:rsidRPr="00E56BAD">
        <w:rPr>
          <w:rFonts w:ascii="Arial" w:hAnsi="Arial" w:cs="Arial"/>
          <w:b/>
          <w:sz w:val="22"/>
          <w:szCs w:val="22"/>
          <w:lang w:eastAsia="en-AU"/>
        </w:rPr>
        <w:t xml:space="preserve"> shape as the original springs. They must retain some pre-tension and not come loose</w:t>
      </w:r>
    </w:p>
    <w:p w:rsidR="00E56BAD" w:rsidRPr="00E56BAD" w:rsidRDefault="00E56BAD" w:rsidP="00E56BA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AU"/>
        </w:rPr>
      </w:pPr>
      <w:proofErr w:type="gramStart"/>
      <w:r w:rsidRPr="00E56BAD">
        <w:rPr>
          <w:rFonts w:ascii="Arial" w:hAnsi="Arial" w:cs="Arial"/>
          <w:b/>
          <w:sz w:val="22"/>
          <w:szCs w:val="22"/>
          <w:lang w:eastAsia="en-AU"/>
        </w:rPr>
        <w:t>when</w:t>
      </w:r>
      <w:proofErr w:type="gramEnd"/>
      <w:r w:rsidRPr="00E56BAD">
        <w:rPr>
          <w:rFonts w:ascii="Arial" w:hAnsi="Arial" w:cs="Arial"/>
          <w:b/>
          <w:sz w:val="22"/>
          <w:szCs w:val="22"/>
          <w:lang w:eastAsia="en-AU"/>
        </w:rPr>
        <w:t xml:space="preserve"> the suspension is in its lowest position (full rebound). They must have clearance between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 w:rsidRPr="00E56BAD">
        <w:rPr>
          <w:rFonts w:ascii="Arial" w:hAnsi="Arial" w:cs="Arial"/>
          <w:b/>
          <w:sz w:val="22"/>
          <w:szCs w:val="22"/>
          <w:lang w:eastAsia="en-AU"/>
        </w:rPr>
        <w:t>coils</w:t>
      </w:r>
      <w:proofErr w:type="gramEnd"/>
      <w:r w:rsidRPr="00E56BAD">
        <w:rPr>
          <w:rFonts w:ascii="Arial" w:hAnsi="Arial" w:cs="Arial"/>
          <w:b/>
          <w:sz w:val="22"/>
          <w:szCs w:val="22"/>
          <w:lang w:eastAsia="en-AU"/>
        </w:rPr>
        <w:t xml:space="preserve"> at full bump</w:t>
      </w:r>
      <w:r>
        <w:rPr>
          <w:rFonts w:ascii="Arial" w:hAnsi="Arial" w:cs="Arial"/>
          <w:sz w:val="22"/>
          <w:szCs w:val="22"/>
          <w:lang w:eastAsia="en-AU"/>
        </w:rPr>
        <w:t>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Lowering blocks used with leaf spring suspensions must be steel, aluminium or metal of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equivalent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strength and must be positively located to the axle spigot hole and spring centre-bolt.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Extended or adjustable shackle plates must not be used to raise vehicles on leaf spring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suspensions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>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Rubber or other resilient bump stops must be provided where the suspension and/or axle are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likely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to </w:t>
      </w:r>
      <w:r>
        <w:rPr>
          <w:rFonts w:ascii="Arial" w:hAnsi="Arial" w:cs="Arial"/>
          <w:i/>
          <w:iCs/>
          <w:sz w:val="22"/>
          <w:szCs w:val="22"/>
          <w:lang w:eastAsia="en-AU"/>
        </w:rPr>
        <w:t xml:space="preserve">bottom-out </w:t>
      </w:r>
      <w:r>
        <w:rPr>
          <w:rFonts w:ascii="Arial" w:hAnsi="Arial" w:cs="Arial"/>
          <w:sz w:val="22"/>
          <w:szCs w:val="22"/>
          <w:lang w:eastAsia="en-AU"/>
        </w:rPr>
        <w:t>on the body or chassis structure.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Where the vehicle manufacturer has fitted a load-sensing valve to the braking system as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standard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equipment, the brake system bias must be checked in both laden and </w:t>
      </w:r>
      <w:proofErr w:type="spellStart"/>
      <w:r>
        <w:rPr>
          <w:rFonts w:ascii="Arial" w:hAnsi="Arial" w:cs="Arial"/>
          <w:sz w:val="22"/>
          <w:szCs w:val="22"/>
          <w:lang w:eastAsia="en-AU"/>
        </w:rPr>
        <w:t>unladen</w:t>
      </w:r>
      <w:proofErr w:type="spellEnd"/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conditions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>. This check must confirm that the manufacturer’s specifications are maintained. The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vehicle’s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braking system may require re-certification to the ADR applicable to the category of</w:t>
      </w:r>
    </w:p>
    <w:p w:rsidR="00E56BAD" w:rsidRDefault="00E56BAD" w:rsidP="00E56BAD">
      <w:pPr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vehicle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at its date of manufacture.</w:t>
      </w:r>
    </w:p>
    <w:p w:rsidR="00E56BAD" w:rsidRDefault="00E56BAD" w:rsidP="00E56BAD">
      <w:pPr>
        <w:rPr>
          <w:rFonts w:ascii="Arial" w:hAnsi="Arial" w:cs="Arial"/>
          <w:sz w:val="22"/>
          <w:szCs w:val="22"/>
          <w:lang w:eastAsia="en-AU"/>
        </w:rPr>
      </w:pPr>
    </w:p>
    <w:p w:rsidR="00E56BAD" w:rsidRDefault="00E56BAD" w:rsidP="00E56BAD">
      <w:pPr>
        <w:rPr>
          <w:rFonts w:ascii="Arial" w:hAnsi="Arial" w:cs="Arial"/>
          <w:sz w:val="22"/>
          <w:szCs w:val="22"/>
          <w:lang w:eastAsia="en-AU"/>
        </w:rPr>
      </w:pPr>
    </w:p>
    <w:p w:rsidR="00E56BAD" w:rsidRDefault="00E56BAD">
      <w:pPr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br w:type="page"/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b/>
          <w:bCs/>
          <w:color w:val="0071C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71C0"/>
          <w:sz w:val="22"/>
          <w:szCs w:val="22"/>
          <w:lang w:eastAsia="en-AU"/>
        </w:rPr>
        <w:lastRenderedPageBreak/>
        <w:t>4 MODIFIED COMPONENTS (custom parts)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Where modifications of steering components cannot be avoided, the operations employed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should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be determined and controlled such that the final properties can be predicted and verified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lang w:eastAsia="en-AU"/>
        </w:rPr>
        <w:t>on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lang w:eastAsia="en-AU"/>
        </w:rPr>
        <w:t xml:space="preserve"> an individual component basis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by a NATA approved materials laboratory, using relevant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Australian or International Standards as a reference.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The following post process testing by the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laboratory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is a minimum for such components: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Welded parts should have the weld material identified, a hardness test traversing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across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the weld area including the heat affected zone, an X-Ray inspection and a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statement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of weld integrity;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SymbolOOEnc" w:eastAsia="SymbolOOEnc" w:hAnsi="Arial" w:cs="SymbolOOEnc" w:hint="eastAsia"/>
          <w:color w:val="000000"/>
          <w:sz w:val="22"/>
          <w:szCs w:val="22"/>
          <w:lang w:eastAsia="en-AU"/>
        </w:rPr>
        <w:t></w:t>
      </w:r>
      <w:r>
        <w:rPr>
          <w:rFonts w:ascii="SymbolOOEnc" w:eastAsia="SymbolOOEnc" w:hAnsi="Arial" w:cs="SymbolOOEnc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Heated parts should be stress relieved, heat treated to a defined specification and</w:t>
      </w:r>
    </w:p>
    <w:p w:rsidR="00E56BAD" w:rsidRDefault="00E56BAD" w:rsidP="00E56BAD">
      <w:pPr>
        <w:rPr>
          <w:rFonts w:ascii="Arial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AU"/>
        </w:rPr>
        <w:t>undergo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non-destructive testing such as magnetic particle or ultrasonic;</w:t>
      </w:r>
    </w:p>
    <w:p w:rsidR="00E56BAD" w:rsidRDefault="00E56BAD" w:rsidP="00E56BAD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Parts which have been cold worked (where permitted) must be checked to ensure that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the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cold working is not excessive, stress relieved if required and undergo </w:t>
      </w:r>
      <w:proofErr w:type="spellStart"/>
      <w:r>
        <w:rPr>
          <w:rFonts w:ascii="Arial" w:hAnsi="Arial" w:cs="Arial"/>
          <w:sz w:val="22"/>
          <w:szCs w:val="22"/>
          <w:lang w:eastAsia="en-AU"/>
        </w:rPr>
        <w:t>nondestructive</w:t>
      </w:r>
      <w:proofErr w:type="spellEnd"/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testing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 xml:space="preserve"> such as magnetic particle or ultrasonic.</w:t>
      </w:r>
    </w:p>
    <w:p w:rsidR="00E56BAD" w:rsidRDefault="00E56BAD" w:rsidP="00E5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Section LZ </w:t>
      </w:r>
      <w:r>
        <w:rPr>
          <w:rFonts w:ascii="Arial" w:hAnsi="Arial" w:cs="Arial"/>
          <w:i/>
          <w:iCs/>
          <w:sz w:val="22"/>
          <w:szCs w:val="22"/>
          <w:lang w:eastAsia="en-AU"/>
        </w:rPr>
        <w:t xml:space="preserve">Appendices </w:t>
      </w:r>
      <w:r>
        <w:rPr>
          <w:rFonts w:ascii="Arial" w:hAnsi="Arial" w:cs="Arial"/>
          <w:sz w:val="22"/>
          <w:szCs w:val="22"/>
          <w:lang w:eastAsia="en-AU"/>
        </w:rPr>
        <w:t>provides further information and guidance on heat treatment and</w:t>
      </w:r>
    </w:p>
    <w:p w:rsidR="00E56BAD" w:rsidRDefault="00E56BAD" w:rsidP="00E56BAD">
      <w:pPr>
        <w:rPr>
          <w:rFonts w:ascii="Arial" w:hAnsi="Arial" w:cs="Arial"/>
          <w:sz w:val="22"/>
          <w:szCs w:val="22"/>
          <w:lang w:eastAsia="en-AU"/>
        </w:rPr>
      </w:pPr>
      <w:proofErr w:type="gramStart"/>
      <w:r>
        <w:rPr>
          <w:rFonts w:ascii="Arial" w:hAnsi="Arial" w:cs="Arial"/>
          <w:sz w:val="22"/>
          <w:szCs w:val="22"/>
          <w:lang w:eastAsia="en-AU"/>
        </w:rPr>
        <w:t>welding</w:t>
      </w:r>
      <w:proofErr w:type="gramEnd"/>
      <w:r>
        <w:rPr>
          <w:rFonts w:ascii="Arial" w:hAnsi="Arial" w:cs="Arial"/>
          <w:sz w:val="22"/>
          <w:szCs w:val="22"/>
          <w:lang w:eastAsia="en-AU"/>
        </w:rPr>
        <w:t>. The mandatory provisions of Section LZ must be complied with.</w:t>
      </w:r>
    </w:p>
    <w:p w:rsidR="00E56BAD" w:rsidRDefault="00E56BAD" w:rsidP="00E56BAD">
      <w:pPr>
        <w:rPr>
          <w:rFonts w:ascii="Arial" w:hAnsi="Arial" w:cs="Arial"/>
          <w:sz w:val="22"/>
          <w:szCs w:val="22"/>
          <w:lang w:eastAsia="en-AU"/>
        </w:rPr>
      </w:pPr>
    </w:p>
    <w:p w:rsidR="00E56BAD" w:rsidRPr="00E56BAD" w:rsidRDefault="00E56BAD" w:rsidP="00E56BAD">
      <w:pPr>
        <w:rPr>
          <w:b/>
        </w:rPr>
      </w:pPr>
      <w:r w:rsidRPr="00E56BAD">
        <w:rPr>
          <w:rFonts w:ascii="Arial" w:hAnsi="Arial" w:cs="Arial"/>
          <w:b/>
          <w:sz w:val="22"/>
          <w:szCs w:val="22"/>
          <w:lang w:eastAsia="en-AU"/>
        </w:rPr>
        <w:t>Basically forget using any custom parts unless they have been fully tested (and I don’t mean fit to car and drive around)</w:t>
      </w:r>
    </w:p>
    <w:sectPr w:rsidR="00E56BAD" w:rsidRPr="00E56BAD" w:rsidSect="000378ED">
      <w:pgSz w:w="11907" w:h="16840" w:code="9"/>
      <w:pgMar w:top="1134" w:right="1153" w:bottom="1134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56BAD"/>
    <w:rsid w:val="000067E1"/>
    <w:rsid w:val="000075C6"/>
    <w:rsid w:val="000378ED"/>
    <w:rsid w:val="00091E3A"/>
    <w:rsid w:val="000D55C5"/>
    <w:rsid w:val="000E5E8D"/>
    <w:rsid w:val="00107FC5"/>
    <w:rsid w:val="00111682"/>
    <w:rsid w:val="00123245"/>
    <w:rsid w:val="001F3E5E"/>
    <w:rsid w:val="001F6178"/>
    <w:rsid w:val="00243267"/>
    <w:rsid w:val="00252C15"/>
    <w:rsid w:val="00270E15"/>
    <w:rsid w:val="00271B89"/>
    <w:rsid w:val="00277CE3"/>
    <w:rsid w:val="002A21D4"/>
    <w:rsid w:val="002A2C2C"/>
    <w:rsid w:val="002B28E5"/>
    <w:rsid w:val="002B4751"/>
    <w:rsid w:val="002E3C73"/>
    <w:rsid w:val="002F1598"/>
    <w:rsid w:val="00304E2E"/>
    <w:rsid w:val="003330F6"/>
    <w:rsid w:val="00343106"/>
    <w:rsid w:val="00347B18"/>
    <w:rsid w:val="00347DFA"/>
    <w:rsid w:val="00393875"/>
    <w:rsid w:val="003C5FA3"/>
    <w:rsid w:val="003C60FE"/>
    <w:rsid w:val="00412B87"/>
    <w:rsid w:val="00414B03"/>
    <w:rsid w:val="00503DA0"/>
    <w:rsid w:val="00540772"/>
    <w:rsid w:val="00572C0D"/>
    <w:rsid w:val="005D323C"/>
    <w:rsid w:val="005F42C0"/>
    <w:rsid w:val="006014FD"/>
    <w:rsid w:val="00614E4E"/>
    <w:rsid w:val="006256F1"/>
    <w:rsid w:val="0063294B"/>
    <w:rsid w:val="006557AB"/>
    <w:rsid w:val="006D72C1"/>
    <w:rsid w:val="006E60A2"/>
    <w:rsid w:val="00705D21"/>
    <w:rsid w:val="00712920"/>
    <w:rsid w:val="00754959"/>
    <w:rsid w:val="00775CB7"/>
    <w:rsid w:val="007911F8"/>
    <w:rsid w:val="007B7A4E"/>
    <w:rsid w:val="00840BAD"/>
    <w:rsid w:val="00847C51"/>
    <w:rsid w:val="00850F01"/>
    <w:rsid w:val="00872A2D"/>
    <w:rsid w:val="008B6E7F"/>
    <w:rsid w:val="008C19D4"/>
    <w:rsid w:val="008C715E"/>
    <w:rsid w:val="008E6A33"/>
    <w:rsid w:val="008F7957"/>
    <w:rsid w:val="009052A3"/>
    <w:rsid w:val="009315F3"/>
    <w:rsid w:val="009B026C"/>
    <w:rsid w:val="009D79FB"/>
    <w:rsid w:val="00A23D8F"/>
    <w:rsid w:val="00A34CBA"/>
    <w:rsid w:val="00A34D5A"/>
    <w:rsid w:val="00A46335"/>
    <w:rsid w:val="00A57C68"/>
    <w:rsid w:val="00AA01E2"/>
    <w:rsid w:val="00AA6E36"/>
    <w:rsid w:val="00B17D95"/>
    <w:rsid w:val="00B33F9D"/>
    <w:rsid w:val="00B66EFC"/>
    <w:rsid w:val="00BB3017"/>
    <w:rsid w:val="00BD64A5"/>
    <w:rsid w:val="00BD70C3"/>
    <w:rsid w:val="00BE2ED7"/>
    <w:rsid w:val="00C41CD7"/>
    <w:rsid w:val="00C47B7F"/>
    <w:rsid w:val="00C812C5"/>
    <w:rsid w:val="00CE626B"/>
    <w:rsid w:val="00D11F93"/>
    <w:rsid w:val="00D31ADF"/>
    <w:rsid w:val="00D449FE"/>
    <w:rsid w:val="00DA2F2D"/>
    <w:rsid w:val="00DD460A"/>
    <w:rsid w:val="00E00AA9"/>
    <w:rsid w:val="00E47467"/>
    <w:rsid w:val="00E53342"/>
    <w:rsid w:val="00E56BAD"/>
    <w:rsid w:val="00E86A1D"/>
    <w:rsid w:val="00EE6E1F"/>
    <w:rsid w:val="00F66DBC"/>
    <w:rsid w:val="00F72715"/>
    <w:rsid w:val="00FC347F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CD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2011-12-19T02:58:00Z</dcterms:created>
  <dcterms:modified xsi:type="dcterms:W3CDTF">2011-12-19T03:06:00Z</dcterms:modified>
</cp:coreProperties>
</file>